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7A7A" w14:textId="594757EC" w:rsidR="00B01E4D" w:rsidRDefault="00B01E4D" w:rsidP="00345302">
      <w:pPr>
        <w:spacing w:after="160" w:line="259" w:lineRule="auto"/>
        <w:ind w:left="0" w:firstLine="0"/>
        <w:rPr>
          <w:rFonts w:asciiTheme="minorHAnsi" w:hAnsiTheme="minorHAnsi" w:cstheme="minorHAnsi"/>
          <w:b/>
          <w:color w:val="2F5496" w:themeColor="accent1" w:themeShade="BF"/>
          <w:sz w:val="40"/>
          <w:szCs w:val="40"/>
        </w:rPr>
      </w:pPr>
      <w:r>
        <w:rPr>
          <w:b/>
          <w:bCs/>
          <w:noProof/>
          <w:sz w:val="36"/>
          <w:szCs w:val="36"/>
        </w:rPr>
        <w:drawing>
          <wp:inline distT="0" distB="0" distL="0" distR="0" wp14:anchorId="1107422C" wp14:editId="13F5D70A">
            <wp:extent cx="5731510" cy="1266190"/>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66190"/>
                    </a:xfrm>
                    <a:prstGeom prst="rect">
                      <a:avLst/>
                    </a:prstGeom>
                    <a:noFill/>
                  </pic:spPr>
                </pic:pic>
              </a:graphicData>
            </a:graphic>
          </wp:inline>
        </w:drawing>
      </w:r>
    </w:p>
    <w:p w14:paraId="2104E8E7" w14:textId="77777777" w:rsidR="00B01E4D" w:rsidRP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271ADBA4" w14:textId="77777777" w:rsidR="00B01E4D" w:rsidRDefault="00345302" w:rsidP="00345302">
      <w:pPr>
        <w:spacing w:after="160" w:line="259" w:lineRule="auto"/>
        <w:ind w:left="0" w:firstLine="0"/>
        <w:rPr>
          <w:rFonts w:asciiTheme="minorHAnsi" w:hAnsiTheme="minorHAnsi" w:cstheme="minorHAnsi"/>
          <w:b/>
          <w:color w:val="2F5496" w:themeColor="accent1" w:themeShade="BF"/>
          <w:sz w:val="36"/>
          <w:szCs w:val="36"/>
        </w:rPr>
      </w:pPr>
      <w:r w:rsidRPr="00B01E4D">
        <w:rPr>
          <w:rFonts w:asciiTheme="minorHAnsi" w:hAnsiTheme="minorHAnsi" w:cstheme="minorHAnsi"/>
          <w:b/>
          <w:color w:val="2F5496" w:themeColor="accent1" w:themeShade="BF"/>
          <w:sz w:val="36"/>
          <w:szCs w:val="36"/>
        </w:rPr>
        <w:t xml:space="preserve">Role Description for Line Manager </w:t>
      </w:r>
    </w:p>
    <w:p w14:paraId="3F396DD6" w14:textId="2330EDAD"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r w:rsidRPr="00B01E4D">
        <w:rPr>
          <w:noProof/>
          <w:sz w:val="18"/>
          <w:szCs w:val="18"/>
        </w:rPr>
        <mc:AlternateContent>
          <mc:Choice Requires="wps">
            <w:drawing>
              <wp:anchor distT="0" distB="0" distL="114300" distR="114300" simplePos="0" relativeHeight="251659264" behindDoc="0" locked="0" layoutInCell="1" allowOverlap="1" wp14:anchorId="73B9AB1E" wp14:editId="34E69A95">
                <wp:simplePos x="0" y="0"/>
                <wp:positionH relativeFrom="margin">
                  <wp:posOffset>0</wp:posOffset>
                </wp:positionH>
                <wp:positionV relativeFrom="paragraph">
                  <wp:posOffset>405130</wp:posOffset>
                </wp:positionV>
                <wp:extent cx="5721350" cy="1752600"/>
                <wp:effectExtent l="0" t="0" r="127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21350" cy="1752600"/>
                        </a:xfrm>
                        <a:prstGeom prst="rect">
                          <a:avLst/>
                        </a:prstGeom>
                        <a:solidFill>
                          <a:sysClr val="window" lastClr="FFFFFF">
                            <a:lumMod val="95000"/>
                          </a:sysClr>
                        </a:solidFill>
                        <a:ln w="12700">
                          <a:solidFill>
                            <a:sysClr val="windowText" lastClr="000000"/>
                          </a:solidFill>
                        </a:ln>
                        <a:effectLst/>
                      </wps:spPr>
                      <wps:txbx>
                        <w:txbxContent>
                          <w:p w14:paraId="12FB4C72" w14:textId="77777777" w:rsidR="00B01E4D" w:rsidRDefault="00B01E4D" w:rsidP="00B01E4D">
                            <w:pPr>
                              <w:ind w:left="142"/>
                              <w:rPr>
                                <w:rFonts w:cstheme="minorHAnsi"/>
                              </w:rPr>
                            </w:pPr>
                          </w:p>
                          <w:p w14:paraId="4DB08017" w14:textId="5D8FF618" w:rsidR="00B01E4D" w:rsidRPr="00A15774" w:rsidRDefault="00B01E4D" w:rsidP="00B01E4D">
                            <w:pPr>
                              <w:ind w:left="0" w:firstLine="0"/>
                              <w:rPr>
                                <w:rFonts w:asciiTheme="minorHAnsi" w:hAnsiTheme="minorHAnsi" w:cstheme="minorHAnsi"/>
                                <w:sz w:val="24"/>
                                <w:szCs w:val="24"/>
                              </w:rPr>
                            </w:pPr>
                            <w:bookmarkStart w:id="0" w:name="_Hlk113953233"/>
                            <w:bookmarkStart w:id="1" w:name="_Hlk113953234"/>
                            <w:bookmarkStart w:id="2" w:name="_Hlk113953242"/>
                            <w:bookmarkStart w:id="3" w:name="_Hlk113953243"/>
                            <w:bookmarkStart w:id="4" w:name="_Hlk113953251"/>
                            <w:bookmarkStart w:id="5" w:name="_Hlk113953252"/>
                            <w:bookmarkStart w:id="6" w:name="_Hlk113953263"/>
                            <w:bookmarkStart w:id="7" w:name="_Hlk113953264"/>
                            <w:bookmarkStart w:id="8" w:name="_Hlk113953272"/>
                            <w:bookmarkStart w:id="9" w:name="_Hlk113953273"/>
                            <w:r w:rsidRPr="00A15774">
                              <w:rPr>
                                <w:rFonts w:asciiTheme="minorHAnsi" w:hAnsiTheme="minorHAnsi" w:cstheme="minorHAnsi"/>
                                <w:sz w:val="24"/>
                                <w:szCs w:val="24"/>
                              </w:rPr>
                              <w:t xml:space="preserve">This example is intended to serve only as a guide to a </w:t>
                            </w:r>
                            <w:r>
                              <w:rPr>
                                <w:rFonts w:asciiTheme="minorHAnsi" w:hAnsiTheme="minorHAnsi" w:cstheme="minorHAnsi"/>
                                <w:sz w:val="24"/>
                                <w:szCs w:val="24"/>
                              </w:rPr>
                              <w:t>role description for line manager for interns</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5</w:t>
                            </w:r>
                            <w:r w:rsidRPr="00A15774">
                              <w:rPr>
                                <w:rFonts w:asciiTheme="minorHAnsi" w:hAnsiTheme="minorHAnsi" w:cstheme="minorHAnsi"/>
                                <w:sz w:val="24"/>
                                <w:szCs w:val="24"/>
                              </w:rPr>
                              <w:t xml:space="preserve"> of the </w:t>
                            </w:r>
                            <w:hyperlink r:id="rId8"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072EC18F" w14:textId="77777777" w:rsidR="00B01E4D" w:rsidRPr="00A15774" w:rsidRDefault="00B01E4D" w:rsidP="00B01E4D">
                            <w:pPr>
                              <w:ind w:left="0" w:firstLine="0"/>
                              <w:rPr>
                                <w:rFonts w:asciiTheme="minorHAnsi" w:hAnsiTheme="minorHAnsi" w:cstheme="minorHAnsi"/>
                                <w:sz w:val="24"/>
                                <w:szCs w:val="24"/>
                              </w:rPr>
                            </w:pPr>
                          </w:p>
                          <w:p w14:paraId="27C43E34" w14:textId="77777777" w:rsidR="00B01E4D" w:rsidRPr="00A15774" w:rsidRDefault="00B01E4D" w:rsidP="00B01E4D">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9" w:history="1">
                              <w:r w:rsidRPr="00A15774">
                                <w:rPr>
                                  <w:rStyle w:val="Hyperlink"/>
                                  <w:rFonts w:asciiTheme="minorHAnsi" w:hAnsiTheme="minorHAnsi" w:cstheme="minorHAnsi"/>
                                  <w:sz w:val="24"/>
                                  <w:szCs w:val="24"/>
                                </w:rPr>
                                <w:t>isenior@baptist.org.uk</w:t>
                              </w:r>
                            </w:hyperlink>
                            <w:bookmarkEnd w:id="0"/>
                            <w:bookmarkEnd w:id="1"/>
                            <w:bookmarkEnd w:id="2"/>
                            <w:bookmarkEnd w:id="3"/>
                            <w:bookmarkEnd w:id="4"/>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9AB1E" id="_x0000_t202" coordsize="21600,21600" o:spt="202" path="m,l,21600r21600,l21600,xe">
                <v:stroke joinstyle="miter"/>
                <v:path gradientshapeok="t" o:connecttype="rect"/>
              </v:shapetype>
              <v:shape id="Text Box 4" o:spid="_x0000_s1026" type="#_x0000_t202" style="position:absolute;margin-left:0;margin-top:31.9pt;width:450.5pt;height:1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" fillcolor="#f2f2f2" strokecolor="windowText" strokeweight="1pt">
                <v:textbox>
                  <w:txbxContent>
                    <w:p w14:paraId="12FB4C72" w14:textId="77777777" w:rsidR="00B01E4D" w:rsidRDefault="00B01E4D" w:rsidP="00B01E4D">
                      <w:pPr>
                        <w:ind w:left="142"/>
                        <w:rPr>
                          <w:rFonts w:cstheme="minorHAnsi"/>
                        </w:rPr>
                      </w:pPr>
                    </w:p>
                    <w:p w14:paraId="4DB08017" w14:textId="5D8FF618" w:rsidR="00B01E4D" w:rsidRPr="00A15774" w:rsidRDefault="00B01E4D" w:rsidP="00B01E4D">
                      <w:pPr>
                        <w:ind w:left="0" w:firstLine="0"/>
                        <w:rPr>
                          <w:rFonts w:asciiTheme="minorHAnsi" w:hAnsiTheme="minorHAnsi" w:cstheme="minorHAnsi"/>
                          <w:sz w:val="24"/>
                          <w:szCs w:val="24"/>
                        </w:rPr>
                      </w:pPr>
                      <w:bookmarkStart w:id="10" w:name="_Hlk113953233"/>
                      <w:bookmarkStart w:id="11" w:name="_Hlk113953234"/>
                      <w:bookmarkStart w:id="12" w:name="_Hlk113953242"/>
                      <w:bookmarkStart w:id="13" w:name="_Hlk113953243"/>
                      <w:bookmarkStart w:id="14" w:name="_Hlk113953251"/>
                      <w:bookmarkStart w:id="15" w:name="_Hlk113953252"/>
                      <w:bookmarkStart w:id="16" w:name="_Hlk113953263"/>
                      <w:bookmarkStart w:id="17" w:name="_Hlk113953264"/>
                      <w:bookmarkStart w:id="18" w:name="_Hlk113953272"/>
                      <w:bookmarkStart w:id="19" w:name="_Hlk113953273"/>
                      <w:r w:rsidRPr="00A15774">
                        <w:rPr>
                          <w:rFonts w:asciiTheme="minorHAnsi" w:hAnsiTheme="minorHAnsi" w:cstheme="minorHAnsi"/>
                          <w:sz w:val="24"/>
                          <w:szCs w:val="24"/>
                        </w:rPr>
                        <w:t xml:space="preserve">This example is intended to serve only as a guide to a </w:t>
                      </w:r>
                      <w:r>
                        <w:rPr>
                          <w:rFonts w:asciiTheme="minorHAnsi" w:hAnsiTheme="minorHAnsi" w:cstheme="minorHAnsi"/>
                          <w:sz w:val="24"/>
                          <w:szCs w:val="24"/>
                        </w:rPr>
                        <w:t>role description for line manager for interns</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5</w:t>
                      </w:r>
                      <w:r w:rsidRPr="00A15774">
                        <w:rPr>
                          <w:rFonts w:asciiTheme="minorHAnsi" w:hAnsiTheme="minorHAnsi" w:cstheme="minorHAnsi"/>
                          <w:sz w:val="24"/>
                          <w:szCs w:val="24"/>
                        </w:rPr>
                        <w:t xml:space="preserve"> of the </w:t>
                      </w:r>
                      <w:hyperlink r:id="rId10"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072EC18F" w14:textId="77777777" w:rsidR="00B01E4D" w:rsidRPr="00A15774" w:rsidRDefault="00B01E4D" w:rsidP="00B01E4D">
                      <w:pPr>
                        <w:ind w:left="0" w:firstLine="0"/>
                        <w:rPr>
                          <w:rFonts w:asciiTheme="minorHAnsi" w:hAnsiTheme="minorHAnsi" w:cstheme="minorHAnsi"/>
                          <w:sz w:val="24"/>
                          <w:szCs w:val="24"/>
                        </w:rPr>
                      </w:pPr>
                    </w:p>
                    <w:p w14:paraId="27C43E34" w14:textId="77777777" w:rsidR="00B01E4D" w:rsidRPr="00A15774" w:rsidRDefault="00B01E4D" w:rsidP="00B01E4D">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11" w:history="1">
                        <w:r w:rsidRPr="00A15774">
                          <w:rPr>
                            <w:rStyle w:val="Hyperlink"/>
                            <w:rFonts w:asciiTheme="minorHAnsi" w:hAnsiTheme="minorHAnsi" w:cstheme="minorHAnsi"/>
                            <w:sz w:val="24"/>
                            <w:szCs w:val="24"/>
                          </w:rPr>
                          <w:t>isenior@baptist.org.uk</w:t>
                        </w:r>
                      </w:hyperlink>
                      <w:bookmarkEnd w:id="10"/>
                      <w:bookmarkEnd w:id="11"/>
                      <w:bookmarkEnd w:id="12"/>
                      <w:bookmarkEnd w:id="13"/>
                      <w:bookmarkEnd w:id="14"/>
                      <w:bookmarkEnd w:id="15"/>
                      <w:bookmarkEnd w:id="16"/>
                      <w:bookmarkEnd w:id="17"/>
                      <w:bookmarkEnd w:id="18"/>
                      <w:bookmarkEnd w:id="19"/>
                    </w:p>
                  </w:txbxContent>
                </v:textbox>
                <w10:wrap type="square" anchorx="margin"/>
              </v:shape>
            </w:pict>
          </mc:Fallback>
        </mc:AlternateContent>
      </w:r>
      <w:r w:rsidRPr="00B01E4D">
        <w:rPr>
          <w:rFonts w:asciiTheme="minorHAnsi" w:hAnsiTheme="minorHAnsi" w:cstheme="minorHAnsi"/>
          <w:b/>
          <w:color w:val="2F5496" w:themeColor="accent1" w:themeShade="BF"/>
          <w:sz w:val="32"/>
          <w:szCs w:val="32"/>
        </w:rPr>
        <w:t xml:space="preserve">  </w:t>
      </w:r>
      <w:r>
        <w:rPr>
          <w:rFonts w:asciiTheme="minorHAnsi" w:hAnsiTheme="minorHAnsi" w:cstheme="minorHAnsi"/>
          <w:b/>
          <w:color w:val="2F5496" w:themeColor="accent1" w:themeShade="BF"/>
          <w:sz w:val="36"/>
          <w:szCs w:val="36"/>
        </w:rPr>
        <w:t xml:space="preserve">  </w:t>
      </w:r>
    </w:p>
    <w:p w14:paraId="211811AC" w14:textId="1F84A84E"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r>
        <w:rPr>
          <w:rFonts w:asciiTheme="minorHAnsi" w:hAnsiTheme="minorHAnsi" w:cstheme="minorHAnsi"/>
          <w:b/>
          <w:color w:val="2F5496" w:themeColor="accent1" w:themeShade="BF"/>
          <w:sz w:val="36"/>
          <w:szCs w:val="36"/>
        </w:rPr>
        <w:t xml:space="preserve">                                                                                </w:t>
      </w:r>
    </w:p>
    <w:p w14:paraId="20E9B6A2" w14:textId="41101B8D"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21FDBAA1" w14:textId="1DED7421"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398CCDF6" w14:textId="69C62424"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716567BF" w14:textId="5A49EF17"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616623FD" w14:textId="267F8A90"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05F36E23" w14:textId="66D4F48D"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12B6BC23" w14:textId="075C484F"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573205EE" w14:textId="351A5E84"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4195EDBC" w14:textId="77777777" w:rsidR="00B01E4D" w:rsidRPr="00A15774" w:rsidRDefault="00B01E4D" w:rsidP="00B01E4D">
      <w:pPr>
        <w:pStyle w:val="Footer"/>
        <w:jc w:val="center"/>
        <w:rPr>
          <w:rFonts w:asciiTheme="minorHAnsi" w:hAnsiTheme="minorHAnsi" w:cstheme="minorHAnsi"/>
          <w:sz w:val="20"/>
          <w:szCs w:val="20"/>
        </w:rPr>
      </w:pPr>
      <w:bookmarkStart w:id="10" w:name="_Hlk113955067"/>
      <w:bookmarkStart w:id="11" w:name="_Hlk113540938"/>
      <w:r w:rsidRPr="00A15774">
        <w:rPr>
          <w:rFonts w:asciiTheme="minorHAnsi" w:hAnsiTheme="minorHAnsi" w:cstheme="minorHAnsi"/>
          <w:sz w:val="20"/>
          <w:szCs w:val="20"/>
        </w:rPr>
        <w:t>Baptist Union of Great Britain, PO Box 44, 129 Broadway, Didcot, Oxon OX11 8RT</w:t>
      </w:r>
    </w:p>
    <w:p w14:paraId="2FCE2BE0" w14:textId="77777777" w:rsidR="00B01E4D" w:rsidRPr="00A15774" w:rsidRDefault="00B01E4D" w:rsidP="00B01E4D">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Tel: 01235 517700   Email: </w:t>
      </w:r>
      <w:hyperlink r:id="rId12" w:history="1">
        <w:r w:rsidRPr="00443E48">
          <w:rPr>
            <w:rStyle w:val="Hyperlink"/>
            <w:rFonts w:asciiTheme="minorHAnsi" w:hAnsiTheme="minorHAnsi" w:cstheme="minorHAnsi"/>
            <w:sz w:val="20"/>
            <w:szCs w:val="20"/>
          </w:rPr>
          <w:t>isenior@baptist.org.uk</w:t>
        </w:r>
      </w:hyperlink>
      <w:r w:rsidRPr="00A15774">
        <w:rPr>
          <w:rFonts w:asciiTheme="minorHAnsi" w:hAnsiTheme="minorHAnsi" w:cstheme="minorHAnsi"/>
          <w:sz w:val="20"/>
          <w:szCs w:val="20"/>
        </w:rPr>
        <w:t xml:space="preserve">    Website: </w:t>
      </w:r>
      <w:hyperlink r:id="rId13" w:history="1">
        <w:r w:rsidRPr="00A15774">
          <w:rPr>
            <w:rStyle w:val="Hyperlink"/>
            <w:rFonts w:asciiTheme="minorHAnsi" w:hAnsiTheme="minorHAnsi" w:cstheme="minorHAnsi"/>
            <w:color w:val="0000FF"/>
            <w:sz w:val="20"/>
            <w:szCs w:val="20"/>
          </w:rPr>
          <w:t>www.baptist.org.uk</w:t>
        </w:r>
      </w:hyperlink>
      <w:r w:rsidRPr="00A15774">
        <w:rPr>
          <w:rFonts w:asciiTheme="minorHAnsi" w:hAnsiTheme="minorHAnsi" w:cstheme="minorHAnsi"/>
          <w:b/>
          <w:bCs/>
          <w:sz w:val="20"/>
          <w:szCs w:val="20"/>
        </w:rPr>
        <w:t xml:space="preserve"> </w:t>
      </w:r>
      <w:r w:rsidRPr="00A15774">
        <w:rPr>
          <w:rFonts w:asciiTheme="minorHAnsi" w:hAnsiTheme="minorHAnsi" w:cstheme="minorHAnsi"/>
          <w:sz w:val="20"/>
          <w:szCs w:val="20"/>
        </w:rPr>
        <w:t xml:space="preserve"> </w:t>
      </w:r>
    </w:p>
    <w:p w14:paraId="1375FD68" w14:textId="77777777" w:rsidR="00B01E4D" w:rsidRPr="00A15774" w:rsidRDefault="00B01E4D" w:rsidP="00B01E4D">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 BUGB operates as a charitable incorporated organisation (CIO) with registered Charity Number: 1181392</w:t>
      </w:r>
      <w:bookmarkEnd w:id="10"/>
    </w:p>
    <w:bookmarkEnd w:id="11"/>
    <w:p w14:paraId="4FA8CCBD" w14:textId="19C33FE3" w:rsidR="00B01E4D" w:rsidRDefault="00B01E4D" w:rsidP="00345302">
      <w:pPr>
        <w:spacing w:after="160" w:line="259" w:lineRule="auto"/>
        <w:ind w:left="0" w:firstLine="0"/>
        <w:rPr>
          <w:rFonts w:asciiTheme="minorHAnsi" w:hAnsiTheme="minorHAnsi" w:cstheme="minorHAnsi"/>
          <w:b/>
          <w:color w:val="2F5496" w:themeColor="accent1" w:themeShade="BF"/>
          <w:sz w:val="36"/>
          <w:szCs w:val="36"/>
        </w:rPr>
      </w:pPr>
    </w:p>
    <w:p w14:paraId="07D09E90" w14:textId="152AED73" w:rsidR="00B01E4D" w:rsidRDefault="00B01E4D" w:rsidP="00B01E4D">
      <w:pPr>
        <w:ind w:left="0" w:firstLine="0"/>
        <w:rPr>
          <w:rFonts w:asciiTheme="minorHAnsi" w:hAnsiTheme="minorHAnsi" w:cstheme="minorHAnsi"/>
          <w:b/>
          <w:color w:val="2F5496" w:themeColor="accent1" w:themeShade="BF"/>
          <w:sz w:val="36"/>
          <w:szCs w:val="36"/>
        </w:rPr>
      </w:pPr>
      <w:bookmarkStart w:id="12" w:name="_Hlk113540900"/>
      <w:r>
        <w:rPr>
          <w:rFonts w:asciiTheme="minorHAnsi" w:hAnsiTheme="minorHAnsi" w:cstheme="minorHAnsi"/>
          <w:b/>
          <w:color w:val="2F5496" w:themeColor="accent1" w:themeShade="BF"/>
          <w:sz w:val="36"/>
          <w:szCs w:val="36"/>
        </w:rPr>
        <w:lastRenderedPageBreak/>
        <w:t>Role Description for Line Manager</w:t>
      </w:r>
    </w:p>
    <w:p w14:paraId="695FA89E" w14:textId="3A1EAB5E" w:rsidR="00B01E4D" w:rsidRPr="00DE3889" w:rsidRDefault="00B01E4D" w:rsidP="00B01E4D">
      <w:pPr>
        <w:rPr>
          <w:rFonts w:asciiTheme="minorHAnsi" w:hAnsiTheme="minorHAnsi" w:cstheme="minorHAnsi"/>
          <w:bCs/>
          <w:color w:val="auto"/>
          <w:sz w:val="20"/>
          <w:szCs w:val="20"/>
        </w:rPr>
      </w:pPr>
      <w:bookmarkStart w:id="13" w:name="_Hlk113541398"/>
      <w:r w:rsidRPr="00DE3889">
        <w:rPr>
          <w:rFonts w:asciiTheme="minorHAnsi" w:hAnsiTheme="minorHAnsi" w:cstheme="minorHAnsi"/>
          <w:bCs/>
          <w:color w:val="auto"/>
          <w:sz w:val="20"/>
          <w:szCs w:val="20"/>
        </w:rPr>
        <w:t xml:space="preserve">Taken from the </w:t>
      </w:r>
      <w:hyperlink r:id="rId14" w:history="1">
        <w:r w:rsidRPr="00CD7393">
          <w:rPr>
            <w:rStyle w:val="Hyperlink"/>
            <w:rFonts w:asciiTheme="minorHAnsi" w:hAnsiTheme="minorHAnsi" w:cstheme="minorHAnsi"/>
            <w:bCs/>
            <w:sz w:val="20"/>
            <w:szCs w:val="20"/>
          </w:rPr>
          <w:t>Internship Best Practice Handbook</w:t>
        </w:r>
      </w:hyperlink>
      <w:r w:rsidRPr="00DE3889">
        <w:rPr>
          <w:rFonts w:asciiTheme="minorHAnsi" w:hAnsiTheme="minorHAnsi" w:cstheme="minorHAnsi"/>
          <w:bCs/>
          <w:color w:val="auto"/>
          <w:sz w:val="20"/>
          <w:szCs w:val="20"/>
        </w:rPr>
        <w:t xml:space="preserve">, Appendix </w:t>
      </w:r>
      <w:r>
        <w:rPr>
          <w:rFonts w:asciiTheme="minorHAnsi" w:hAnsiTheme="minorHAnsi" w:cstheme="minorHAnsi"/>
          <w:bCs/>
          <w:color w:val="auto"/>
          <w:sz w:val="20"/>
          <w:szCs w:val="20"/>
        </w:rPr>
        <w:t>5</w:t>
      </w:r>
    </w:p>
    <w:bookmarkEnd w:id="13"/>
    <w:p w14:paraId="15D498FB" w14:textId="77777777" w:rsidR="00B01E4D" w:rsidRPr="00756437" w:rsidRDefault="00B01E4D" w:rsidP="00B01E4D">
      <w:pPr>
        <w:pBdr>
          <w:bottom w:val="single" w:sz="12" w:space="1" w:color="auto"/>
        </w:pBd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bookmarkEnd w:id="12"/>
    <w:p w14:paraId="17FD9806" w14:textId="77777777" w:rsidR="00B01E4D" w:rsidRDefault="00B01E4D" w:rsidP="00B01E4D">
      <w:pPr>
        <w:rPr>
          <w:rFonts w:asciiTheme="minorHAnsi" w:hAnsiTheme="minorHAnsi" w:cstheme="minorHAnsi"/>
          <w:b/>
          <w:color w:val="auto"/>
          <w:sz w:val="32"/>
          <w:szCs w:val="32"/>
        </w:rPr>
      </w:pPr>
    </w:p>
    <w:p w14:paraId="4F8BA07C" w14:textId="75DCF651" w:rsidR="00B01E4D" w:rsidRDefault="00B01E4D" w:rsidP="00B01E4D">
      <w:pPr>
        <w:rPr>
          <w:rFonts w:asciiTheme="minorHAnsi" w:hAnsiTheme="minorHAnsi" w:cstheme="minorHAnsi"/>
          <w:b/>
          <w:color w:val="auto"/>
          <w:sz w:val="32"/>
          <w:szCs w:val="32"/>
        </w:rPr>
      </w:pPr>
      <w:r>
        <w:rPr>
          <w:rFonts w:asciiTheme="minorHAnsi" w:hAnsiTheme="minorHAnsi" w:cstheme="minorHAnsi"/>
          <w:b/>
          <w:color w:val="auto"/>
          <w:sz w:val="32"/>
          <w:szCs w:val="32"/>
        </w:rPr>
        <w:t>Role Description for Line Manager</w:t>
      </w:r>
    </w:p>
    <w:p w14:paraId="0C9596AD" w14:textId="77777777" w:rsidR="00B01E4D" w:rsidRPr="00B01E4D" w:rsidRDefault="00B01E4D" w:rsidP="00B01E4D">
      <w:pPr>
        <w:rPr>
          <w:rFonts w:asciiTheme="minorHAnsi" w:hAnsiTheme="minorHAnsi" w:cstheme="minorHAnsi"/>
          <w:b/>
          <w:color w:val="auto"/>
          <w:sz w:val="32"/>
          <w:szCs w:val="32"/>
        </w:rPr>
      </w:pPr>
    </w:p>
    <w:p w14:paraId="40C61E14" w14:textId="77777777" w:rsidR="00345302" w:rsidRPr="0056713F" w:rsidRDefault="00345302" w:rsidP="00345302">
      <w:pPr>
        <w:rPr>
          <w:rFonts w:asciiTheme="minorHAnsi" w:hAnsiTheme="minorHAnsi" w:cstheme="minorHAnsi"/>
          <w:color w:val="auto"/>
          <w:sz w:val="24"/>
          <w:szCs w:val="24"/>
        </w:rPr>
      </w:pPr>
      <w:r w:rsidRPr="0056713F">
        <w:rPr>
          <w:rFonts w:asciiTheme="minorHAnsi" w:hAnsiTheme="minorHAnsi" w:cstheme="minorHAnsi"/>
          <w:color w:val="auto"/>
          <w:sz w:val="24"/>
          <w:szCs w:val="24"/>
        </w:rPr>
        <w:t>In your role as line manager for ____________</w:t>
      </w:r>
      <w:proofErr w:type="gramStart"/>
      <w:r w:rsidRPr="0056713F">
        <w:rPr>
          <w:rFonts w:asciiTheme="minorHAnsi" w:hAnsiTheme="minorHAnsi" w:cstheme="minorHAnsi"/>
          <w:color w:val="auto"/>
          <w:sz w:val="24"/>
          <w:szCs w:val="24"/>
        </w:rPr>
        <w:t xml:space="preserve">_  </w:t>
      </w:r>
      <w:bookmarkStart w:id="14" w:name="_Hlk69373560"/>
      <w:r w:rsidRPr="0056713F">
        <w:rPr>
          <w:rFonts w:asciiTheme="minorHAnsi" w:hAnsiTheme="minorHAnsi" w:cstheme="minorHAnsi"/>
          <w:color w:val="auto"/>
          <w:sz w:val="24"/>
          <w:szCs w:val="24"/>
        </w:rPr>
        <w:t>at</w:t>
      </w:r>
      <w:proofErr w:type="gramEnd"/>
      <w:r w:rsidRPr="0056713F">
        <w:rPr>
          <w:rFonts w:asciiTheme="minorHAnsi" w:hAnsiTheme="minorHAnsi" w:cstheme="minorHAnsi"/>
          <w:color w:val="auto"/>
          <w:sz w:val="24"/>
          <w:szCs w:val="24"/>
        </w:rPr>
        <w:t xml:space="preserve"> _______________  Church, we will expect you to carry out the following responsibilities in relation to our church intern:</w:t>
      </w:r>
    </w:p>
    <w:bookmarkEnd w:id="14"/>
    <w:p w14:paraId="0B7CC94C" w14:textId="77777777" w:rsidR="00345302" w:rsidRPr="0056713F" w:rsidRDefault="00345302" w:rsidP="00345302">
      <w:pPr>
        <w:rPr>
          <w:rFonts w:asciiTheme="minorHAnsi" w:hAnsiTheme="minorHAnsi" w:cstheme="minorHAnsi"/>
          <w:color w:val="auto"/>
          <w:sz w:val="24"/>
          <w:szCs w:val="24"/>
        </w:rPr>
      </w:pPr>
    </w:p>
    <w:p w14:paraId="4D432EE4"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To make sure that an appropriate induction process takes place that gives the intern the best possible start to their internship period, including coordinating introductions to key church staff and volunteers, and making sure that the intern has all the basic information needed in relation to their role</w:t>
      </w:r>
    </w:p>
    <w:p w14:paraId="256AC935" w14:textId="77777777" w:rsidR="00345302" w:rsidRPr="0056713F" w:rsidRDefault="00345302" w:rsidP="00345302">
      <w:pPr>
        <w:pStyle w:val="ListParagraph"/>
        <w:ind w:firstLine="0"/>
        <w:rPr>
          <w:rFonts w:asciiTheme="minorHAnsi" w:hAnsiTheme="minorHAnsi" w:cstheme="minorHAnsi"/>
          <w:color w:val="auto"/>
          <w:sz w:val="24"/>
          <w:szCs w:val="24"/>
        </w:rPr>
      </w:pPr>
    </w:p>
    <w:p w14:paraId="0CB5AAB5"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To carry out any risk assessment needed before the intern starts work, including health and safety arrangements</w:t>
      </w:r>
    </w:p>
    <w:p w14:paraId="30629AED" w14:textId="77777777" w:rsidR="00345302" w:rsidRPr="0056713F" w:rsidRDefault="00345302" w:rsidP="00345302">
      <w:pPr>
        <w:pStyle w:val="ListParagraph"/>
        <w:ind w:firstLine="0"/>
        <w:rPr>
          <w:rFonts w:asciiTheme="minorHAnsi" w:hAnsiTheme="minorHAnsi" w:cstheme="minorHAnsi"/>
          <w:color w:val="auto"/>
          <w:sz w:val="24"/>
          <w:szCs w:val="24"/>
        </w:rPr>
      </w:pPr>
    </w:p>
    <w:p w14:paraId="51DE4047"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To agree a clear work plan with the intern and to discuss the working style and methods that best suit the intern and the church</w:t>
      </w:r>
    </w:p>
    <w:p w14:paraId="5654B6E3" w14:textId="77777777" w:rsidR="00345302" w:rsidRPr="0056713F" w:rsidRDefault="00345302" w:rsidP="00345302">
      <w:pPr>
        <w:pStyle w:val="ListParagraph"/>
        <w:ind w:firstLine="0"/>
        <w:rPr>
          <w:rFonts w:asciiTheme="minorHAnsi" w:hAnsiTheme="minorHAnsi" w:cstheme="minorHAnsi"/>
          <w:color w:val="auto"/>
          <w:sz w:val="24"/>
          <w:szCs w:val="24"/>
        </w:rPr>
      </w:pPr>
    </w:p>
    <w:p w14:paraId="0AF90D2B"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To ensure that the intern understands the standards of behaviour and conduct required by the church</w:t>
      </w:r>
    </w:p>
    <w:p w14:paraId="0F7AD0EA" w14:textId="77777777" w:rsidR="00345302" w:rsidRPr="0056713F" w:rsidRDefault="00345302" w:rsidP="00345302">
      <w:pPr>
        <w:pStyle w:val="ListParagraph"/>
        <w:rPr>
          <w:rFonts w:asciiTheme="minorHAnsi" w:hAnsiTheme="minorHAnsi" w:cstheme="minorHAnsi"/>
          <w:color w:val="auto"/>
          <w:sz w:val="24"/>
          <w:szCs w:val="24"/>
        </w:rPr>
      </w:pPr>
    </w:p>
    <w:p w14:paraId="75AD4D83"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To meet with the intern on a frequent and regular basis to look at work in hand, upcoming new </w:t>
      </w:r>
      <w:proofErr w:type="gramStart"/>
      <w:r w:rsidRPr="0056713F">
        <w:rPr>
          <w:rFonts w:asciiTheme="minorHAnsi" w:hAnsiTheme="minorHAnsi" w:cstheme="minorHAnsi"/>
          <w:color w:val="auto"/>
          <w:sz w:val="24"/>
          <w:szCs w:val="24"/>
        </w:rPr>
        <w:t>tasks</w:t>
      </w:r>
      <w:proofErr w:type="gramEnd"/>
      <w:r w:rsidRPr="0056713F">
        <w:rPr>
          <w:rFonts w:asciiTheme="minorHAnsi" w:hAnsiTheme="minorHAnsi" w:cstheme="minorHAnsi"/>
          <w:color w:val="auto"/>
          <w:sz w:val="24"/>
          <w:szCs w:val="24"/>
        </w:rPr>
        <w:t xml:space="preserve"> or projects, and to give and receive feedback on their progress and performance</w:t>
      </w:r>
    </w:p>
    <w:p w14:paraId="148396C0" w14:textId="77777777" w:rsidR="00345302" w:rsidRPr="0056713F" w:rsidRDefault="00345302" w:rsidP="00345302">
      <w:pPr>
        <w:pStyle w:val="ListParagraph"/>
        <w:ind w:firstLine="0"/>
        <w:rPr>
          <w:rFonts w:asciiTheme="minorHAnsi" w:hAnsiTheme="minorHAnsi" w:cstheme="minorHAnsi"/>
          <w:color w:val="auto"/>
          <w:sz w:val="24"/>
          <w:szCs w:val="24"/>
        </w:rPr>
      </w:pPr>
    </w:p>
    <w:p w14:paraId="173AF67B"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To make sure that a suitable mentor is in place and that meetings with this person are taking place regularly</w:t>
      </w:r>
    </w:p>
    <w:p w14:paraId="4C0E7F09" w14:textId="77777777" w:rsidR="00345302" w:rsidRPr="0056713F" w:rsidRDefault="00345302" w:rsidP="00345302">
      <w:pPr>
        <w:pStyle w:val="ListParagraph"/>
        <w:ind w:firstLine="0"/>
        <w:rPr>
          <w:rFonts w:asciiTheme="minorHAnsi" w:hAnsiTheme="minorHAnsi" w:cstheme="minorHAnsi"/>
          <w:color w:val="auto"/>
          <w:sz w:val="24"/>
          <w:szCs w:val="24"/>
        </w:rPr>
      </w:pPr>
    </w:p>
    <w:p w14:paraId="632C5881"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To act as a link between the intern and any third-party provider of education, </w:t>
      </w:r>
      <w:proofErr w:type="gramStart"/>
      <w:r w:rsidRPr="0056713F">
        <w:rPr>
          <w:rFonts w:asciiTheme="minorHAnsi" w:hAnsiTheme="minorHAnsi" w:cstheme="minorHAnsi"/>
          <w:color w:val="auto"/>
          <w:sz w:val="24"/>
          <w:szCs w:val="24"/>
        </w:rPr>
        <w:t>training</w:t>
      </w:r>
      <w:proofErr w:type="gramEnd"/>
      <w:r w:rsidRPr="0056713F">
        <w:rPr>
          <w:rFonts w:asciiTheme="minorHAnsi" w:hAnsiTheme="minorHAnsi" w:cstheme="minorHAnsi"/>
          <w:color w:val="auto"/>
          <w:sz w:val="24"/>
          <w:szCs w:val="24"/>
        </w:rPr>
        <w:t xml:space="preserve"> or personal development</w:t>
      </w:r>
    </w:p>
    <w:p w14:paraId="374C3DB5" w14:textId="77777777" w:rsidR="00345302" w:rsidRPr="0056713F" w:rsidRDefault="00345302" w:rsidP="00345302">
      <w:pPr>
        <w:pStyle w:val="ListParagraph"/>
        <w:rPr>
          <w:rFonts w:asciiTheme="minorHAnsi" w:hAnsiTheme="minorHAnsi" w:cstheme="minorHAnsi"/>
          <w:color w:val="auto"/>
          <w:sz w:val="24"/>
          <w:szCs w:val="24"/>
        </w:rPr>
      </w:pPr>
    </w:p>
    <w:p w14:paraId="02E8115D"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To act as a link between the intern and their host family/church member </w:t>
      </w:r>
    </w:p>
    <w:p w14:paraId="1BEED0A3" w14:textId="77777777" w:rsidR="00345302" w:rsidRPr="0056713F" w:rsidRDefault="00345302" w:rsidP="00345302">
      <w:pPr>
        <w:pStyle w:val="ListParagraph"/>
        <w:ind w:firstLine="0"/>
        <w:rPr>
          <w:rFonts w:asciiTheme="minorHAnsi" w:hAnsiTheme="minorHAnsi" w:cstheme="minorHAnsi"/>
          <w:color w:val="auto"/>
          <w:sz w:val="24"/>
          <w:szCs w:val="24"/>
        </w:rPr>
      </w:pPr>
    </w:p>
    <w:p w14:paraId="33C6CB5E"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To encourage the intern to participate in any networks or peer groups where they might be supported in their spiritual development and growth</w:t>
      </w:r>
    </w:p>
    <w:p w14:paraId="6C74B0EF" w14:textId="77777777" w:rsidR="00345302" w:rsidRPr="0056713F" w:rsidRDefault="00345302" w:rsidP="00345302">
      <w:pPr>
        <w:pStyle w:val="ListParagraph"/>
        <w:ind w:firstLine="0"/>
        <w:rPr>
          <w:rFonts w:asciiTheme="minorHAnsi" w:hAnsiTheme="minorHAnsi" w:cstheme="minorHAnsi"/>
          <w:color w:val="auto"/>
          <w:sz w:val="24"/>
          <w:szCs w:val="24"/>
        </w:rPr>
      </w:pPr>
    </w:p>
    <w:p w14:paraId="53B4AE38" w14:textId="08203FB2"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To provide feedback to church leaders on the progress the intern is making and to actively seek out opportunities for the</w:t>
      </w:r>
      <w:r w:rsidR="006E1A1E">
        <w:rPr>
          <w:rFonts w:asciiTheme="minorHAnsi" w:hAnsiTheme="minorHAnsi" w:cstheme="minorHAnsi"/>
          <w:color w:val="auto"/>
          <w:sz w:val="24"/>
          <w:szCs w:val="24"/>
        </w:rPr>
        <w:t>m</w:t>
      </w:r>
      <w:r w:rsidRPr="0056713F">
        <w:rPr>
          <w:rFonts w:asciiTheme="minorHAnsi" w:hAnsiTheme="minorHAnsi" w:cstheme="minorHAnsi"/>
          <w:color w:val="auto"/>
          <w:sz w:val="24"/>
          <w:szCs w:val="24"/>
        </w:rPr>
        <w:t xml:space="preserve"> to grow and develop further</w:t>
      </w:r>
    </w:p>
    <w:p w14:paraId="558C7BAD" w14:textId="77777777" w:rsidR="00345302" w:rsidRPr="0056713F" w:rsidRDefault="00345302" w:rsidP="00345302">
      <w:pPr>
        <w:pStyle w:val="ListParagraph"/>
        <w:ind w:firstLine="0"/>
        <w:rPr>
          <w:rFonts w:asciiTheme="minorHAnsi" w:hAnsiTheme="minorHAnsi" w:cstheme="minorHAnsi"/>
          <w:color w:val="auto"/>
          <w:sz w:val="24"/>
          <w:szCs w:val="24"/>
        </w:rPr>
      </w:pPr>
    </w:p>
    <w:p w14:paraId="097173D1" w14:textId="77777777" w:rsidR="00345302" w:rsidRPr="0056713F" w:rsidRDefault="00345302" w:rsidP="00345302">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To keep suitable notes and records in relation to the intern and their work</w:t>
      </w:r>
    </w:p>
    <w:p w14:paraId="6074D5D7" w14:textId="77777777" w:rsidR="00345302" w:rsidRPr="0056713F" w:rsidRDefault="00345302" w:rsidP="00345302">
      <w:pPr>
        <w:pStyle w:val="ListParagraph"/>
        <w:rPr>
          <w:rFonts w:asciiTheme="minorHAnsi" w:hAnsiTheme="minorHAnsi" w:cstheme="minorHAnsi"/>
          <w:color w:val="auto"/>
          <w:sz w:val="24"/>
          <w:szCs w:val="24"/>
        </w:rPr>
      </w:pPr>
    </w:p>
    <w:p w14:paraId="4935D0F4" w14:textId="62A2EA43" w:rsidR="00AC039C" w:rsidRPr="00B01E4D" w:rsidRDefault="00345302" w:rsidP="00B01E4D">
      <w:pPr>
        <w:pStyle w:val="ListParagraph"/>
        <w:numPr>
          <w:ilvl w:val="0"/>
          <w:numId w:val="1"/>
        </w:num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To carry out the Marks of Developing Leaders reviews </w:t>
      </w:r>
    </w:p>
    <w:sectPr w:rsidR="00AC039C" w:rsidRPr="00B01E4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E222" w14:textId="77777777" w:rsidR="00EF32CC" w:rsidRDefault="00EF32CC" w:rsidP="00B01E4D">
      <w:pPr>
        <w:spacing w:after="0" w:line="240" w:lineRule="auto"/>
      </w:pPr>
      <w:r>
        <w:separator/>
      </w:r>
    </w:p>
  </w:endnote>
  <w:endnote w:type="continuationSeparator" w:id="0">
    <w:p w14:paraId="37DA8877" w14:textId="77777777" w:rsidR="00EF32CC" w:rsidRDefault="00EF32CC" w:rsidP="00B0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25F6" w14:textId="77777777" w:rsidR="00B01E4D" w:rsidRPr="001921CE" w:rsidRDefault="00B01E4D" w:rsidP="00B01E4D">
    <w:pPr>
      <w:pStyle w:val="Footer"/>
      <w:jc w:val="right"/>
      <w:rPr>
        <w:sz w:val="20"/>
        <w:szCs w:val="20"/>
      </w:rPr>
    </w:pPr>
    <w:bookmarkStart w:id="15" w:name="_Hlk113540992"/>
    <w:r w:rsidRPr="001921CE">
      <w:rPr>
        <w:sz w:val="20"/>
        <w:szCs w:val="20"/>
      </w:rPr>
      <w:t>This version September 202</w:t>
    </w:r>
    <w:r>
      <w:rPr>
        <w:sz w:val="20"/>
        <w:szCs w:val="20"/>
      </w:rPr>
      <w:t>2</w:t>
    </w:r>
  </w:p>
  <w:bookmarkEnd w:id="15"/>
  <w:p w14:paraId="5DD61AAD" w14:textId="77777777" w:rsidR="00B01E4D" w:rsidRDefault="00B01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308A" w14:textId="77777777" w:rsidR="00EF32CC" w:rsidRDefault="00EF32CC" w:rsidP="00B01E4D">
      <w:pPr>
        <w:spacing w:after="0" w:line="240" w:lineRule="auto"/>
      </w:pPr>
      <w:r>
        <w:separator/>
      </w:r>
    </w:p>
  </w:footnote>
  <w:footnote w:type="continuationSeparator" w:id="0">
    <w:p w14:paraId="24C28D8B" w14:textId="77777777" w:rsidR="00EF32CC" w:rsidRDefault="00EF32CC" w:rsidP="00B01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7046E"/>
    <w:multiLevelType w:val="hybridMultilevel"/>
    <w:tmpl w:val="238AB7D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98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02"/>
    <w:rsid w:val="00345302"/>
    <w:rsid w:val="006E1A1E"/>
    <w:rsid w:val="00AC039C"/>
    <w:rsid w:val="00B01E4D"/>
    <w:rsid w:val="00EF32CC"/>
    <w:rsid w:val="00FF0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E1AC"/>
  <w15:chartTrackingRefBased/>
  <w15:docId w15:val="{FFE65E8B-9287-48B8-BDDD-010692CB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02"/>
    <w:pPr>
      <w:spacing w:after="5" w:line="24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302"/>
    <w:pPr>
      <w:ind w:left="720"/>
      <w:contextualSpacing/>
    </w:pPr>
  </w:style>
  <w:style w:type="character" w:styleId="Hyperlink">
    <w:name w:val="Hyperlink"/>
    <w:basedOn w:val="DefaultParagraphFont"/>
    <w:unhideWhenUsed/>
    <w:rsid w:val="00B01E4D"/>
    <w:rPr>
      <w:color w:val="0563C1" w:themeColor="hyperlink"/>
      <w:u w:val="single"/>
    </w:rPr>
  </w:style>
  <w:style w:type="paragraph" w:styleId="Footer">
    <w:name w:val="footer"/>
    <w:basedOn w:val="Normal"/>
    <w:link w:val="FooterChar"/>
    <w:uiPriority w:val="99"/>
    <w:unhideWhenUsed/>
    <w:rsid w:val="00B01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D"/>
    <w:rPr>
      <w:rFonts w:ascii="Arial" w:eastAsia="Arial" w:hAnsi="Arial" w:cs="Arial"/>
      <w:color w:val="000000"/>
      <w:lang w:eastAsia="en-GB"/>
    </w:rPr>
  </w:style>
  <w:style w:type="paragraph" w:styleId="Header">
    <w:name w:val="header"/>
    <w:basedOn w:val="Normal"/>
    <w:link w:val="HeaderChar"/>
    <w:uiPriority w:val="99"/>
    <w:unhideWhenUsed/>
    <w:rsid w:val="00B01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D"/>
    <w:rPr>
      <w:rFonts w:ascii="Arial" w:eastAsia="Arial" w:hAnsi="Arial" w:cs="Arial"/>
      <w:color w:val="000000"/>
      <w:lang w:eastAsia="en-GB"/>
    </w:rPr>
  </w:style>
  <w:style w:type="character" w:styleId="FollowedHyperlink">
    <w:name w:val="FollowedHyperlink"/>
    <w:basedOn w:val="DefaultParagraphFont"/>
    <w:uiPriority w:val="99"/>
    <w:semiHidden/>
    <w:unhideWhenUsed/>
    <w:rsid w:val="00B01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ptist.org.uk/internshiphandbook" TargetMode="External"/><Relationship Id="rId13" Type="http://schemas.openxmlformats.org/officeDocument/2006/relationships/hyperlink" Target="http://www.baptis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enior@baptis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enior@baptist.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aptist.org.uk/internshiphandbook" TargetMode="External"/><Relationship Id="rId4" Type="http://schemas.openxmlformats.org/officeDocument/2006/relationships/webSettings" Target="webSettings.xml"/><Relationship Id="rId9" Type="http://schemas.openxmlformats.org/officeDocument/2006/relationships/hyperlink" Target="mailto:isenior@baptist.org.uk" TargetMode="External"/><Relationship Id="rId14" Type="http://schemas.openxmlformats.org/officeDocument/2006/relationships/hyperlink" Target="http://www.baptist.org.uk/internship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Senior</dc:creator>
  <cp:keywords/>
  <dc:description/>
  <cp:lastModifiedBy>Isabella Senior</cp:lastModifiedBy>
  <cp:revision>3</cp:revision>
  <dcterms:created xsi:type="dcterms:W3CDTF">2022-09-08T09:51:00Z</dcterms:created>
  <dcterms:modified xsi:type="dcterms:W3CDTF">2022-09-20T09:56:00Z</dcterms:modified>
</cp:coreProperties>
</file>